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rtl w:val="0"/>
        </w:rPr>
        <w:t xml:space="preserve">Friends of Mother Teresa Catholic School (FOMTCS)                  Monday,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December 15 2025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trike w:val="0"/>
          <w:color w:val="000000"/>
          <w:sz w:val="28"/>
          <w:szCs w:val="28"/>
          <w:u w:val="none"/>
          <w:rtl w:val="0"/>
        </w:rPr>
        <w:t xml:space="preserve">7:00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7:55PM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agenda - Amanda / Koreena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Adopt minutes from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Nov 17, 2025 - Ward / Ashley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ind w:left="0" w:firstLine="0"/>
        <w:rPr>
          <w:rFonts w:ascii="Arial" w:cs="Arial" w:eastAsia="Arial" w:hAnsi="Arial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Treasurer’s Report - Attached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Old/New Business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Fundscrip Summary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Council Professional Development - January 2026 with Joel Lloyd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Bingo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Fundraising committee to set date and meet after January Meeting.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Next meeting discuss teacher appreciation week, family dance, and coupon book.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0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Adjournment: Next Meeting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January 19,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7ChFcB6vNdIHuYLcPl2PDvPFDQ==">CgMxLjA4AHIhMTJFdGtGWi1nVm1DT29JZE9MeUJHaHBqbzVNTUo3ZXU0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2023-10-11T16:44:53.1681927Z</dcterms:created>
  <dc:creator>CSCC TER, Chairperson (Chairperson)</dc:creator>
</cp:coreProperties>
</file>